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 w:cs="楷体_GB2312"/>
          <w:color w:val="FF0000"/>
          <w:spacing w:val="-20"/>
          <w:sz w:val="44"/>
          <w:szCs w:val="44"/>
        </w:rPr>
        <w:pict>
          <v:shape id="_x0000_s1026" o:spid="_x0000_s1026" o:spt="136" type="#_x0000_t136" style="position:absolute;left:0pt;margin-left:-2.5pt;margin-top:19.35pt;height:83.3pt;width:443.65pt;z-index:25166438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滕政办</w:t>
      </w:r>
      <w:r>
        <w:rPr>
          <w:rFonts w:hint="eastAsia" w:ascii="仿宋_GB2312" w:eastAsia="仿宋_GB2312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32"/>
          <w:szCs w:val="32"/>
        </w:rPr>
      </w:pPr>
      <w:r>
        <w:rPr>
          <w:rFonts w:hint="eastAsia" w:ascii="华文中宋" w:hAnsi="华文中宋" w:eastAsia="华文中宋" w:cs="楷体_GB2312"/>
          <w:color w:val="FF0000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222250</wp:posOffset>
                </wp:positionV>
                <wp:extent cx="51435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.8pt;margin-top:17.5pt;height:0.05pt;width:405pt;z-index:251669504;mso-width-relative:page;mso-height-relative:page;" stroked="t" coordsize="21600,21600" o:gfxdata="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e0VFDdUAAAAIAQAADwAAAAAAAAABACAAAAA4AAAAZHJzL2Rvd25yZXYueG1sUEsBAhQA&#10;FAAAAAgAh07iQMsz/0PfAQAAnAMAAA4AAAAAAAAAAQAgAAAAOgEAAGRycy9lMm9Eb2MueG1sUEsF&#10;BgAAAAAGAAYAWQEAAIsFAAAAAA==&#10;">
                <v:path arrowok="t"/>
                <v:fill focussize="0,0"/>
                <v:stroke weight="2.25pt" color="#FF0000"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滕州市人民政府办公室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000000"/>
          <w:spacing w:val="-17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/>
          <w:spacing w:val="-17"/>
          <w:kern w:val="0"/>
          <w:sz w:val="44"/>
          <w:szCs w:val="44"/>
        </w:rPr>
        <w:t>关于</w:t>
      </w:r>
      <w:bookmarkStart w:id="0" w:name="_Hlk74643630"/>
      <w:r>
        <w:rPr>
          <w:rFonts w:hint="eastAsia" w:ascii="方正小标宋简体" w:hAnsi="Times New Roman" w:eastAsia="方正小标宋简体" w:cs="Times New Roman"/>
          <w:snapToGrid w:val="0"/>
          <w:color w:val="000000"/>
          <w:spacing w:val="-17"/>
          <w:kern w:val="0"/>
          <w:sz w:val="44"/>
          <w:szCs w:val="44"/>
        </w:rPr>
        <w:t>印发</w:t>
      </w:r>
      <w:bookmarkEnd w:id="0"/>
      <w:r>
        <w:rPr>
          <w:rFonts w:hint="eastAsia" w:ascii="方正小标宋简体" w:hAnsi="Times New Roman" w:eastAsia="方正小标宋简体" w:cs="Times New Roman"/>
          <w:snapToGrid w:val="0"/>
          <w:color w:val="000000"/>
          <w:spacing w:val="-17"/>
          <w:kern w:val="0"/>
          <w:sz w:val="44"/>
          <w:szCs w:val="44"/>
          <w:lang w:eastAsia="zh-CN"/>
        </w:rPr>
        <w:t>《</w:t>
      </w:r>
      <w:r>
        <w:rPr>
          <w:rFonts w:hint="eastAsia" w:ascii="方正小标宋简体" w:hAnsi="Times New Roman" w:eastAsia="方正小标宋简体" w:cs="Times New Roman"/>
          <w:snapToGrid w:val="0"/>
          <w:color w:val="000000"/>
          <w:spacing w:val="-17"/>
          <w:kern w:val="0"/>
          <w:sz w:val="44"/>
          <w:szCs w:val="44"/>
          <w:lang w:val="en-US" w:eastAsia="zh-CN"/>
        </w:rPr>
        <w:t>关于建立全市“企呼政应、接诉即办”企业诉求解决工作机制的实施意见</w:t>
      </w:r>
      <w:r>
        <w:rPr>
          <w:rFonts w:hint="eastAsia" w:ascii="方正小标宋简体" w:hAnsi="Times New Roman" w:eastAsia="方正小标宋简体" w:cs="Times New Roman"/>
          <w:snapToGrid w:val="0"/>
          <w:color w:val="000000"/>
          <w:spacing w:val="-17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hAnsi="Times New Roman" w:eastAsia="方正小标宋简体" w:cs="Times New Roman"/>
          <w:snapToGrid w:val="0"/>
          <w:color w:val="000000"/>
          <w:spacing w:val="-17"/>
          <w:kern w:val="0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kern w:val="80"/>
          <w:sz w:val="32"/>
          <w:szCs w:val="32"/>
        </w:rPr>
      </w:pPr>
      <w:r>
        <w:rPr>
          <w:rFonts w:hint="eastAsia" w:ascii="仿宋_GB2312" w:eastAsia="仿宋_GB2312"/>
          <w:kern w:val="8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kern w:val="80"/>
          <w:sz w:val="32"/>
          <w:szCs w:val="32"/>
        </w:rPr>
      </w:pPr>
      <w:r>
        <w:rPr>
          <w:rFonts w:hint="eastAsia" w:ascii="仿宋_GB2312" w:eastAsia="仿宋_GB2312"/>
          <w:kern w:val="80"/>
          <w:sz w:val="32"/>
          <w:szCs w:val="32"/>
        </w:rPr>
        <w:t>各镇人民政府、街道办事处，滕州经济开发区管委会，市政府各部门，各企事业单位：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80"/>
          <w:sz w:val="32"/>
          <w:szCs w:val="32"/>
        </w:rPr>
      </w:pPr>
      <w:r>
        <w:rPr>
          <w:rFonts w:hint="eastAsia" w:ascii="仿宋_GB2312" w:eastAsia="仿宋_GB2312"/>
          <w:kern w:val="80"/>
          <w:sz w:val="32"/>
          <w:szCs w:val="32"/>
        </w:rPr>
        <w:t>《</w:t>
      </w:r>
      <w:r>
        <w:rPr>
          <w:rFonts w:hint="eastAsia" w:ascii="仿宋_GB2312" w:eastAsia="仿宋_GB2312"/>
          <w:kern w:val="80"/>
          <w:sz w:val="32"/>
          <w:szCs w:val="32"/>
          <w:lang w:val="en-US" w:eastAsia="zh-CN"/>
        </w:rPr>
        <w:t>关于建立全市“企呼政应、接诉即办”企业诉求解决工作机制的实施意见</w:t>
      </w:r>
      <w:r>
        <w:rPr>
          <w:rFonts w:hint="eastAsia" w:ascii="仿宋_GB2312" w:eastAsia="仿宋_GB2312"/>
          <w:kern w:val="80"/>
          <w:sz w:val="32"/>
          <w:szCs w:val="32"/>
        </w:rPr>
        <w:t>》已经市政府同意，现印发给你们，请认真贯彻执行。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eastAsia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滕州市人民政府办公室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关于建立全市“企呼政应、接诉即办”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企业诉求解决工作机制的实施意见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为</w:t>
      </w:r>
      <w:r>
        <w:rPr>
          <w:rFonts w:hint="eastAsia" w:hAnsi="仿宋_GB2312" w:cs="仿宋_GB2312"/>
          <w:spacing w:val="0"/>
          <w:w w:val="100"/>
          <w:sz w:val="32"/>
          <w:szCs w:val="32"/>
          <w:lang w:val="en-US" w:eastAsia="zh-CN"/>
        </w:rPr>
        <w:t>加快转变政府职能，持续</w:t>
      </w:r>
      <w:bookmarkStart w:id="1" w:name="_GoBack"/>
      <w:bookmarkEnd w:id="1"/>
      <w:r>
        <w:rPr>
          <w:rFonts w:hint="eastAsia" w:hAnsi="仿宋_GB2312" w:cs="仿宋_GB2312"/>
          <w:spacing w:val="0"/>
          <w:w w:val="100"/>
          <w:sz w:val="32"/>
          <w:szCs w:val="32"/>
          <w:lang w:val="en-US" w:eastAsia="zh-CN"/>
        </w:rPr>
        <w:t>优化营商环境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助推我市企业高质量发展和项目高质量建设，全力打造“企呼政应、接诉即办”的营商环境滕州品牌。依据中央、省委、枣庄市委经济工作会议精神，结合我市实际，特制定本实施意见。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一、总体目标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rPr>
          <w:rFonts w:hint="default"/>
          <w:lang w:val="en-US" w:eastAsia="zh-CN"/>
        </w:rPr>
      </w:pPr>
      <w:r>
        <w:rPr>
          <w:rFonts w:hint="eastAsia" w:hAnsi="仿宋_GB2312" w:cs="仿宋_GB2312"/>
          <w:spacing w:val="0"/>
          <w:w w:val="100"/>
          <w:sz w:val="32"/>
          <w:szCs w:val="32"/>
          <w:lang w:val="en-US" w:eastAsia="zh-CN"/>
        </w:rPr>
        <w:t>以“重点工作提升年”为抓手，深入实施全市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“工业强市、产业兴市”</w:t>
      </w:r>
      <w:r>
        <w:rPr>
          <w:rFonts w:hint="eastAsia" w:hAnsi="仿宋_GB2312" w:cs="仿宋_GB2312"/>
          <w:spacing w:val="0"/>
          <w:w w:val="100"/>
          <w:sz w:val="32"/>
          <w:szCs w:val="32"/>
          <w:lang w:val="en-US" w:eastAsia="zh-CN"/>
        </w:rPr>
        <w:t>战略部署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，</w:t>
      </w:r>
      <w:r>
        <w:rPr>
          <w:rFonts w:hint="eastAsia" w:hAnsi="仿宋_GB2312" w:cs="仿宋_GB2312"/>
          <w:spacing w:val="0"/>
          <w:w w:val="100"/>
          <w:sz w:val="32"/>
          <w:szCs w:val="32"/>
          <w:lang w:val="en-US" w:eastAsia="zh-CN"/>
        </w:rPr>
        <w:t>对全市所有企业（含已签约即将落地企业）发展遇到的“中梗阻”实行市镇（街）联动、顶格协调、提级办理，建立企业诉求解决工作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机制</w:t>
      </w:r>
      <w:r>
        <w:rPr>
          <w:rFonts w:hint="eastAsia" w:hAnsi="仿宋_GB2312" w:cs="仿宋_GB2312"/>
          <w:spacing w:val="0"/>
          <w:w w:val="100"/>
          <w:sz w:val="32"/>
          <w:szCs w:val="32"/>
          <w:lang w:val="en-US" w:eastAsia="zh-CN"/>
        </w:rPr>
        <w:t>，强化全生命周期服务意识，以精准供给促进营商环境大提升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二、工作机制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（一）问题征询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按照属地管理原则，滕州经济技术开发区管委会及各镇街要建立企业发展、项目建设问题征询收集工作机制，确定分类标准，明确问题征询专员，建立问题台账。每周向辖区企业、项目征询问题不少于一次，问题征询范围主要包括企业发展、项目建设过程中需要政府层面解决的问题。问题征询分析汇总后每周报市政府事务推进中心（以下简称推进中心）汇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default" w:ascii="仿宋_GB2312" w:hAnsi="仿宋_GB2312" w:eastAsia="仿宋_GB2312" w:cstheme="minorBidi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（二）分类处置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滕州经济技术开发区管委会及企业、项目属地镇街作为第一责任人，对本级可以解决的问题要第一时间协调解决；本级不能解决的，报</w:t>
      </w:r>
      <w:r>
        <w:rPr>
          <w:rFonts w:hint="eastAsia" w:ascii="仿宋_GB2312" w:hAnsi="仿宋_GB2312" w:eastAsia="仿宋_GB2312" w:cs="仿宋_GB2312"/>
          <w:spacing w:val="-6"/>
          <w:w w:val="100"/>
          <w:sz w:val="32"/>
          <w:szCs w:val="32"/>
          <w:lang w:val="en-US" w:eastAsia="zh-CN"/>
        </w:rPr>
        <w:t>推进中心汇总，由推进中心向相关单位派单予以解决，同时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报市政府分管领导予以协调；确</w:t>
      </w:r>
      <w:r>
        <w:rPr>
          <w:rFonts w:hint="eastAsia" w:ascii="仿宋_GB2312" w:hAnsi="仿宋_GB2312" w:eastAsia="仿宋_GB2312" w:cs="仿宋_GB2312"/>
          <w:spacing w:val="-6"/>
          <w:w w:val="100"/>
          <w:sz w:val="32"/>
          <w:szCs w:val="32"/>
          <w:lang w:val="en-US" w:eastAsia="zh-CN"/>
        </w:rPr>
        <w:t>需市政府层面综合协调的，由推进中心上报市政府研究解决。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1.会商研判。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由市政府办、市委编办、市司法局、市行政审批局、市自然资源局、市重点项目服务中心、市社会治安综合治理服务中心等单位组建“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instrText xml:space="preserve"> HYPERLINK "http://www.ycq.gov.cn/hdjl/index_4069.html" \t "/home/geqz/Documents\\x/_self" </w:instrTex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企呼政应、接诉即办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”工作专班，日常工作由推进中心负责，依托“e呼善应”平台成立市级平台，充实完善数字赋能“政策超市”。定期召开联席会议，现场督办推进工作。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2.精准派单。</w:t>
      </w: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对政策明确、能依据政策库作出答复的咨询类涉企事项要即时答复；对不能即时答复的求助类、建议类、投诉类事项，要建立精准派单机制，制定权责对等、职责清晰的派单目录，明确各类诉求的承办单位，确保第一时间转办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kern w:val="2"/>
          <w:sz w:val="32"/>
          <w:szCs w:val="32"/>
          <w:lang w:val="en-US" w:eastAsia="zh-CN" w:bidi="ar-SA"/>
        </w:rPr>
        <w:t>3.首接负责。</w:t>
      </w:r>
      <w:r>
        <w:rPr>
          <w:rFonts w:hint="eastAsia" w:ascii="仿宋_GB2312" w:hAnsi="仿宋_GB2312" w:eastAsia="仿宋_GB2312" w:cs="仿宋_GB2312"/>
          <w:spacing w:val="6"/>
          <w:w w:val="100"/>
          <w:kern w:val="2"/>
          <w:sz w:val="32"/>
          <w:szCs w:val="32"/>
          <w:lang w:val="en-US" w:eastAsia="zh-CN" w:bidi="ar-SA"/>
        </w:rPr>
        <w:t>各承办单位要明确专人，第一时间接收、核实企业诉求，认真负责办理，并及时回复市级平台。对涉及两个以上单位的诉求办理事项，由平台确定首接单位，牵头协调办理，其他单位积极配合，各司其职、各负其责，不得推诿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（三）限时办结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lang w:val="en-US" w:eastAsia="zh-CN" w:bidi="ar-SA"/>
        </w:rPr>
        <w:t>负责解决问题的相关单位接到承办工单后，应立即深入现场解决问题，于5个工作日内将问题解决结果报推进中心，并申请销号；短期内无法解决的问题，必须制定解决方案，明确办结时限，推进中心跟踪督导，直至问题解决销号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1.快速响应。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承办单位在接到工单后，应立即启动程序，明确专人深入企业，详细了解诉求情况。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2" w:firstLineChars="200"/>
        <w:rPr>
          <w:rFonts w:hint="default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2.高效办理。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对于企业反映的诉求，承办单位要依法履行职责，能当天解决的，当天解决；当天解决不了的，5个工作日内拿出解决方案并解决，原则上不得延期；如延期解决需在解决方案里附上说明。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3.及时反馈。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承办单位要坚持“全面、准确、真实”的原则，在规定时限内将问题解决情况答复企业，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u w:val="none"/>
          <w:lang w:val="en-US" w:eastAsia="zh-CN" w:bidi="ar-SA"/>
        </w:rPr>
        <w:t>并同时反馈至市级平台。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（四）现场推进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0" w:firstLineChars="200"/>
        <w:rPr>
          <w:rFonts w:hint="default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坚持“一线工作法”，对问题解决进展缓慢的，由推进中心深入一线督导解决；对问题涉及部门多、情况复杂、难度较大的，由市政府领导深入一线督导解决，通过现场办公会形式了解企业、项目问题情况，现场解决问题，同时调研企业和项目单位问题征询及问题解决情况，并听取企业、项目单位有关意见建议。</w:t>
      </w:r>
      <w:r>
        <w:rPr>
          <w:rFonts w:hint="default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市政府主要领导每月深入企业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、项目</w:t>
      </w:r>
      <w:r>
        <w:rPr>
          <w:rFonts w:hint="default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现场督导至少一天，其他市政府领导每月不少于两天。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1.平台跟踪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。企业诉求受理后，市级“企呼政应、接诉即办”平台将全程跟踪落实情况。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default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2.督办亮牌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企业诉求办理实行“红黄绿”牌制度，如承办单位未在规定时间内向市级平台反馈办理情况，平台发通知督办，并亮“黄牌”；连续两次被亮“黄牌”的单位，予以“红牌”警示，由市级专班约谈其分管负责人；连续两次“红牌”警示的单位，由市政府领导约谈其主要负责人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3.办结核查。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承办单位经两次办理答复后，企业仍不满意的，填写《企业诉求“接诉即办”不满意诉求审核反馈表》，由本单位主要负责同志签字并加盖单位公章，上传至市级专班，由专班提出核查意见。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lang w:val="en-US" w:eastAsia="zh-CN" w:bidi="ar-SA"/>
        </w:rPr>
        <w:t>（五）评价督导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为严格落实企业诉求全流程解决机制，提升各镇街、市直部门“抓项目、强企业、优环境”的积极性，推进中心建立问题销号管理制度，每月对问题解决情况进行汇总和统计分析，同时向问题征询企业下发评价问卷并收集汇总。推进中心承担企业诉求解决工作机制运行日常工作，对问题征询、分类处置、限时办结、评价督导等情况进行调度管理，每月调度各镇街，市直部门问题征询情况和问题解决情况，并在全市范围内通报，强化对问题解决工作完成情况的闭环管理、过程管控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2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theme="minorBidi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1.过程评价</w:t>
      </w: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。企业诉求实行一事一评估制度，承办单位办理完成后，市级平台将进行电话回访并测评满意度。对不满意的诉求事项，当日退回承办单位重新办理，承办单位要在3个工作日内办理并反馈。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2.综合评价。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w w:val="100"/>
          <w:sz w:val="32"/>
          <w:szCs w:val="32"/>
          <w:lang w:val="en-US" w:eastAsia="zh-CN"/>
        </w:rPr>
        <w:t>推进中心对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诉求事项办理情况，实行一月一通报、一季度一测评、半年一排名、年终总评的考核评价机制，考核结果纳入对镇（街）、市直部门（单位）、驻滕单位年度综合考核。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3.追责问责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对未与企业沟通回复却反馈为已沟通、已回复等提供虚假信息或限定时间内未办理落实到位、承办单位与协办部门单位推诿扯皮的，将给予通报批评。年度测评后两位的镇街和市直部门向市政府写出书面检查。情况严重的按照有关规定启动问责程序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 w:val="0"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highlight w:val="none"/>
          <w:lang w:val="en-US" w:eastAsia="zh-CN" w:bidi="ar-SA"/>
        </w:rPr>
        <w:t>三、保障措施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1.强化组织领导。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成立由市政府主要领导任组长的滕州市“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instrText xml:space="preserve"> HYPERLINK "http://www.ycq.gov.cn/hdjl/index_4069.html" \t "/home/geqz/Documents\\x/_self" </w:instrTex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企呼政应、接诉即办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”工作领导小组，负责全市企业诉求“接诉即办”工作的组织领导、决策部署、统筹协调和督促落实。领导小组办公室设在市政府办公室，负责领导小组日常工作，综合协调各项工作开展。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2.强化责任落实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。各级各有关部门要把“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instrText xml:space="preserve"> HYPERLINK "http://www.ycq.gov.cn/hdjl/index_4069.html" \t "/home/geqz/Documents\\x/_self" </w:instrTex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企呼政应、接诉即办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”工作纳入重要议事日程，主要领导为第一责任人，明确分管领导、办理科室及人员，落实工作机制，细化工作方案，制定服务清单，确保按时办理、答复和反馈。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642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  <w:lang w:val="en-US" w:eastAsia="zh-CN"/>
        </w:rPr>
        <w:t>3.强化宣传引导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。推进中心要立足优化营商环境工作需要，探索建立圆桌会议、亲清茶座、入企检查事前报备、啄木鸟行动等工作制度，聘请第三方机构对营商环境重点部位开展测评，创新成立全市营商环境暨群众满意度督导评价团、综合服务团，切实提升群众满意度。各镇（街）和市直有关部门（单位）要全面加强对“企呼政应、接诉即办”工作机制和诉求反映渠道的宣传力度，通过举办工作推进会、企业培训会、印发宣传手册等方式，不断增强有关单位和市场主体的知晓度、参与度，实现各类企业广泛覆盖，确保各企业应知尽知、各单位应入尽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0" w:firstLineChars="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right="0" w:rightChars="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附件：1.企业发展、项目建设问题诉求解决工作机制示意图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960" w:firstLineChars="30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2.企业发展、项目建设问题台账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960" w:firstLineChars="300"/>
        <w:rPr>
          <w:rFonts w:hint="default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3.企业发展、项目建设问题转办清单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after="0" w:line="560" w:lineRule="exact"/>
        <w:ind w:left="0" w:leftChars="0" w:right="0" w:rightChars="0" w:firstLine="960" w:firstLineChars="300"/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4.企业发展、项目建设问题解决反馈表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after="0" w:line="560" w:lineRule="exact"/>
        <w:ind w:left="0" w:leftChars="0" w:right="0" w:rightChars="0" w:firstLine="960" w:firstLineChars="300"/>
        <w:textAlignment w:val="auto"/>
        <w:rPr>
          <w:rFonts w:hint="eastAsia" w:ascii="仿宋_GB2312" w:hAnsi="仿宋_GB2312" w:eastAsia="仿宋_GB2312" w:cstheme="minorBidi"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color w:val="000000"/>
          <w:kern w:val="2"/>
          <w:sz w:val="32"/>
          <w:szCs w:val="32"/>
          <w:highlight w:val="none"/>
          <w:lang w:val="en-US" w:eastAsia="zh-CN" w:bidi="ar-SA"/>
        </w:rPr>
        <w:t>5.企业发展、项目建设问题解决情况满意度</w:t>
      </w:r>
      <w:r>
        <w:rPr>
          <w:rFonts w:hint="eastAsia" w:ascii="仿宋_GB2312" w:hAnsi="仿宋_GB2312" w:eastAsia="仿宋_GB2312" w:cstheme="minorBidi"/>
          <w:w w:val="95"/>
          <w:kern w:val="2"/>
          <w:sz w:val="32"/>
          <w:szCs w:val="32"/>
          <w:lang w:val="en-US" w:eastAsia="zh-CN" w:bidi="ar-SA"/>
        </w:rPr>
        <w:t>评价表</w:t>
      </w: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br w:type="page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center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1701" w:right="1701" w:bottom="1701" w:left="1701" w:header="851" w:footer="130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306060" cy="6324600"/>
            <wp:effectExtent l="0" t="0" r="0" b="0"/>
            <wp:docPr id="3" name="图片 3" descr="C:\Users\24301\Desktop\图片1.png图片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24301\Desktop\图片1.png图片1"/>
                    <pic:cNvPicPr>
                      <a:picLocks noChangeAspect="true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企业发展、项目建设问题台账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提报单位：                                                            提报时间：</w:t>
      </w:r>
    </w:p>
    <w:tbl>
      <w:tblPr>
        <w:tblStyle w:val="8"/>
        <w:tblW w:w="14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39"/>
        <w:gridCol w:w="5168"/>
        <w:gridCol w:w="2168"/>
        <w:gridCol w:w="2714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0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51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存在问题、困难、诉求描述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建议解决部门</w:t>
            </w:r>
          </w:p>
        </w:tc>
        <w:tc>
          <w:tcPr>
            <w:tcW w:w="27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企业联系人及联系方式</w:t>
            </w:r>
          </w:p>
        </w:tc>
        <w:tc>
          <w:tcPr>
            <w:tcW w:w="16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default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问题描述应符合政策要求，简明、准确</w:t>
            </w:r>
          </w:p>
        </w:tc>
        <w:tc>
          <w:tcPr>
            <w:tcW w:w="2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73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5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168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71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6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企业发展、项目建设问题转办清单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191"/>
        <w:gridCol w:w="5141"/>
        <w:gridCol w:w="234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51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存在问题、困难、诉求描述</w:t>
            </w:r>
          </w:p>
        </w:tc>
        <w:tc>
          <w:tcPr>
            <w:tcW w:w="23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企业联系人及联系方式</w:t>
            </w:r>
          </w:p>
        </w:tc>
        <w:tc>
          <w:tcPr>
            <w:tcW w:w="235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建议解决部门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14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4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354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企业发展、项目建设问题解决反馈表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提报单位：                                                            提报时间：</w:t>
      </w:r>
    </w:p>
    <w:tbl>
      <w:tblPr>
        <w:tblStyle w:val="8"/>
        <w:tblW w:w="14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935"/>
        <w:gridCol w:w="3047"/>
        <w:gridCol w:w="710"/>
        <w:gridCol w:w="2850"/>
        <w:gridCol w:w="1486"/>
        <w:gridCol w:w="2359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30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存在问题、困难、诉求描述</w:t>
            </w:r>
          </w:p>
        </w:tc>
        <w:tc>
          <w:tcPr>
            <w:tcW w:w="7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是否解决</w:t>
            </w:r>
          </w:p>
        </w:tc>
        <w:tc>
          <w:tcPr>
            <w:tcW w:w="285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解决方式</w:t>
            </w:r>
          </w:p>
        </w:tc>
        <w:tc>
          <w:tcPr>
            <w:tcW w:w="14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所属镇街（部门）</w:t>
            </w:r>
          </w:p>
        </w:tc>
        <w:tc>
          <w:tcPr>
            <w:tcW w:w="235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镇街（部门）联系人及联系方式</w:t>
            </w:r>
          </w:p>
        </w:tc>
        <w:tc>
          <w:tcPr>
            <w:tcW w:w="11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0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0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0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0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935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04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71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5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486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35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15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default" w:eastAsia="仿宋_GB231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企业发展、项目建设问题解决情况满意度评价表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提报单位：                                                            提报时间：</w:t>
      </w:r>
    </w:p>
    <w:tbl>
      <w:tblPr>
        <w:tblStyle w:val="8"/>
        <w:tblW w:w="14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3109"/>
        <w:gridCol w:w="3532"/>
        <w:gridCol w:w="2427"/>
        <w:gridCol w:w="2809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1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问题描述</w:t>
            </w:r>
          </w:p>
        </w:tc>
        <w:tc>
          <w:tcPr>
            <w:tcW w:w="353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解决情况</w:t>
            </w:r>
          </w:p>
        </w:tc>
        <w:tc>
          <w:tcPr>
            <w:tcW w:w="24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解决部门</w:t>
            </w:r>
          </w:p>
        </w:tc>
        <w:tc>
          <w:tcPr>
            <w:tcW w:w="28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满意度评价</w:t>
            </w:r>
          </w:p>
        </w:tc>
        <w:tc>
          <w:tcPr>
            <w:tcW w:w="152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2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1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53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4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1.非常满意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3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2.比较满意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3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3.基本满意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3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4.不满意</w:t>
            </w:r>
          </w:p>
        </w:tc>
        <w:tc>
          <w:tcPr>
            <w:tcW w:w="15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1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53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4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1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53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4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1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1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353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4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2809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527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eastAsia="仿宋_GB2312"/>
          <w:lang w:val="en-US" w:eastAsia="zh-CN"/>
        </w:rPr>
      </w:pPr>
      <w:r>
        <w:rPr>
          <w:rFonts w:hint="eastAsia" w:eastAsia="仿宋_GB2312"/>
          <w:b/>
          <w:bCs/>
          <w:lang w:val="en-US" w:eastAsia="zh-CN"/>
        </w:rPr>
        <w:t>备注</w:t>
      </w:r>
      <w:r>
        <w:rPr>
          <w:rFonts w:hint="eastAsia" w:eastAsia="仿宋_GB2312"/>
          <w:lang w:val="en-US" w:eastAsia="zh-CN"/>
        </w:rPr>
        <w:t>：满意度评价按满意程度直接划“✔”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rPr>
          <w:rFonts w:hint="eastAsia" w:eastAsia="仿宋_GB2312"/>
          <w:lang w:val="en-US" w:eastAsia="zh-CN"/>
        </w:rPr>
        <w:sectPr>
          <w:footerReference r:id="rId4" w:type="default"/>
          <w:pgSz w:w="16838" w:h="11906" w:orient="landscape"/>
          <w:pgMar w:top="1701" w:right="1701" w:bottom="1701" w:left="1701" w:header="851" w:footer="1304" w:gutter="0"/>
          <w:pgNumType w:fmt="numberInDash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（此页无正文）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hint="eastAsia" w:ascii="仿宋_GB2312" w:eastAsia="仿宋_GB2312"/>
          <w:sz w:val="32"/>
          <w:szCs w:val="32"/>
        </w:rPr>
      </w:pPr>
    </w:p>
    <w:p>
      <w:pPr>
        <w:widowControl/>
        <w:spacing w:line="200" w:lineRule="exact"/>
        <w:rPr>
          <w:rFonts w:ascii="黑体" w:eastAsia="黑体"/>
          <w:color w:val="000000"/>
          <w:sz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400040" cy="25400"/>
                <wp:effectExtent l="0" t="9525" r="10160" b="222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254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2pt;height:2pt;width:425.2pt;z-index:251658240;mso-width-relative:page;mso-height-relative:page;" filled="f" stroked="t" coordsize="21600,21600" o:gfxdata="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BYAAABkcnMvUEsBAhQAFAAAAAgAh07i&#10;QDnpw5zSAAAABQEAAA8AAAAAAAAAAQAgAAAAOAAAAGRycy9kb3ducmV2LnhtbFBLAQIUABQAAAAI&#10;AIdO4kDuBGXE3QEAAJ4DAAAOAAAAAAAAAAEAIAAAADc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40" w:lineRule="exact"/>
        <w:ind w:left="1121" w:hanging="1124" w:hangingChars="4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抄</w:t>
      </w:r>
      <w:r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送：</w:t>
      </w:r>
      <w:r>
        <w:rPr>
          <w:rFonts w:hint="eastAsia" w:ascii="仿宋_GB2312" w:eastAsia="仿宋_GB2312"/>
          <w:color w:val="000000"/>
          <w:sz w:val="28"/>
          <w:szCs w:val="28"/>
        </w:rPr>
        <w:t>市委办公室，市人大常委会办公室，市政协办公室，</w:t>
      </w:r>
      <w:r>
        <w:rPr>
          <w:rFonts w:hint="eastAsia" w:ascii="仿宋_GB2312" w:eastAsia="仿宋_GB2312"/>
          <w:sz w:val="28"/>
          <w:szCs w:val="28"/>
        </w:rPr>
        <w:t>市监察委，</w:t>
      </w:r>
    </w:p>
    <w:p>
      <w:pPr>
        <w:widowControl/>
        <w:spacing w:line="340" w:lineRule="exact"/>
        <w:ind w:left="1121" w:leftChars="467" w:hanging="140" w:hangingChars="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市法院，市检察院，市人武部。</w:t>
      </w:r>
    </w:p>
    <w:p>
      <w:pPr>
        <w:widowControl/>
        <w:spacing w:line="240" w:lineRule="exact"/>
        <w:ind w:right="29" w:rightChars="14" w:firstLine="560"/>
        <w:rPr>
          <w:rFonts w:ascii="仿宋_GB2312" w:eastAsia="仿宋_GB2312"/>
          <w:color w:val="000000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000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pt;height:0pt;width:425.2pt;z-index:251659264;mso-width-relative:page;mso-height-relative:page;" filled="f" stroked="t" coordsize="21600,21600" o:gfxdata="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AvyHBB1AAAAAYBAAAPAAAAAAAAAAEAIAAAADgAAABkcnMvZG93bnJldi54bWxQSwECFAAUAAAA&#10;CACHTuJAv+s72twBAACZAwAADgAAAAAAAAABACAAAAA5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340" w:lineRule="exact"/>
        <w:rPr>
          <w:rFonts w:hint="eastAsia" w:eastAsia="仿宋_GB2312"/>
          <w:lang w:val="en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4000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8pt;height:0.6pt;width:425.2pt;z-index:251660288;mso-width-relative:page;mso-height-relative:page;" filled="f" stroked="t" coordsize="21600,21600" o:gfxdata="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AHQIAo1QAAAAYBAAAPAAAAAAAAAAEAIAAAADgAAABkcnMvZG93bnJldi54bWxQSwEC&#10;FAAUAAAACACHTuJAv60izuEBAACdAwAADgAAAAAAAAABACAAAAA6AQAAZHJzL2Uyb0RvYy54bWxQ&#10;SwUGAAAAAAYABgBZAQAAj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滕州市人民政府办公室</w:t>
      </w:r>
      <w:r>
        <w:rPr>
          <w:rFonts w:ascii="仿宋_GB2312" w:eastAsia="仿宋_GB2312"/>
          <w:color w:val="000000"/>
          <w:sz w:val="28"/>
          <w:szCs w:val="28"/>
        </w:rPr>
        <w:t xml:space="preserve">    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/>
          <w:color w:val="000000"/>
          <w:sz w:val="28"/>
          <w:szCs w:val="28"/>
        </w:rPr>
        <w:t xml:space="preserve">  20</w:t>
      </w:r>
      <w:r>
        <w:rPr>
          <w:rFonts w:hint="eastAsia" w:ascii="仿宋_GB2312" w:eastAsia="仿宋_GB2312"/>
          <w:color w:val="000000"/>
          <w:sz w:val="28"/>
          <w:szCs w:val="28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年1月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14</w:t>
      </w:r>
      <w:r>
        <w:rPr>
          <w:rFonts w:hint="eastAsia" w:ascii="仿宋_GB2312" w:eastAsia="仿宋_GB2312"/>
          <w:color w:val="000000"/>
          <w:sz w:val="28"/>
          <w:szCs w:val="28"/>
        </w:rPr>
        <w:t>日印发</w:t>
      </w:r>
    </w:p>
    <w:sectPr>
      <w:headerReference r:id="rId5" w:type="default"/>
      <w:footerReference r:id="rId6" w:type="default"/>
      <w:footerReference r:id="rId7" w:type="even"/>
      <w:pgSz w:w="11906" w:h="16838"/>
      <w:pgMar w:top="1587" w:right="1587" w:bottom="1587" w:left="1587" w:header="851" w:footer="992" w:gutter="0"/>
      <w:pgNumType w:fmt="numberInDash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dwRad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B3BFp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84"/>
    <w:rsid w:val="0000206E"/>
    <w:rsid w:val="0003103F"/>
    <w:rsid w:val="001E4654"/>
    <w:rsid w:val="0034090D"/>
    <w:rsid w:val="003B4A0F"/>
    <w:rsid w:val="003F0B35"/>
    <w:rsid w:val="00476942"/>
    <w:rsid w:val="006E0D38"/>
    <w:rsid w:val="008563DA"/>
    <w:rsid w:val="00945DE6"/>
    <w:rsid w:val="009F0E60"/>
    <w:rsid w:val="00A73D3E"/>
    <w:rsid w:val="00A73DD4"/>
    <w:rsid w:val="00A82995"/>
    <w:rsid w:val="00B23EBB"/>
    <w:rsid w:val="00E32F27"/>
    <w:rsid w:val="00E84284"/>
    <w:rsid w:val="00FA79C7"/>
    <w:rsid w:val="023B312C"/>
    <w:rsid w:val="0DAC7911"/>
    <w:rsid w:val="2DCC1414"/>
    <w:rsid w:val="3497FE05"/>
    <w:rsid w:val="358777D5"/>
    <w:rsid w:val="35D708CD"/>
    <w:rsid w:val="39B43C52"/>
    <w:rsid w:val="3CF47D6C"/>
    <w:rsid w:val="41971A29"/>
    <w:rsid w:val="41D40C5E"/>
    <w:rsid w:val="42DC65EB"/>
    <w:rsid w:val="4B280A32"/>
    <w:rsid w:val="4FFE4E3A"/>
    <w:rsid w:val="52F060DD"/>
    <w:rsid w:val="58632127"/>
    <w:rsid w:val="5D7FE04C"/>
    <w:rsid w:val="5EAB74B9"/>
    <w:rsid w:val="65473CE9"/>
    <w:rsid w:val="656D927C"/>
    <w:rsid w:val="6799A739"/>
    <w:rsid w:val="6A7F3E41"/>
    <w:rsid w:val="6E3F32AB"/>
    <w:rsid w:val="777A2A8A"/>
    <w:rsid w:val="7A685523"/>
    <w:rsid w:val="7F3471BC"/>
    <w:rsid w:val="7FF90801"/>
    <w:rsid w:val="7FFF3078"/>
    <w:rsid w:val="AADFC0D5"/>
    <w:rsid w:val="B7BB94AC"/>
    <w:rsid w:val="BFB2BDA6"/>
    <w:rsid w:val="EF3BCBCF"/>
    <w:rsid w:val="FFE18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locked/>
    <w:uiPriority w:val="0"/>
    <w:pPr>
      <w:spacing w:line="660" w:lineRule="exact"/>
      <w:ind w:firstLine="705"/>
      <w:textAlignment w:val="baseline"/>
    </w:pPr>
    <w:rPr>
      <w:rFonts w:ascii="仿宋_GB2312" w:eastAsia="仿宋_GB2312"/>
      <w:color w:val="000000"/>
      <w:sz w:val="36"/>
      <w:szCs w:val="36"/>
    </w:r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3292</Words>
  <Characters>3327</Characters>
  <Lines>6</Lines>
  <Paragraphs>1</Paragraphs>
  <TotalTime>5</TotalTime>
  <ScaleCrop>false</ScaleCrop>
  <LinksUpToDate>false</LinksUpToDate>
  <CharactersWithSpaces>3556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2022-01-12T09:02:00Z</dcterms:created>
  <dc:creator>陈 若谷</dc:creator>
  <cp:lastModifiedBy>zhangxx</cp:lastModifiedBy>
  <cp:lastPrinted>2022-01-14T14:20:00Z</cp:lastPrinted>
  <dcterms:modified xsi:type="dcterms:W3CDTF">2022-05-11T16:49:09Z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F459FADA55BE460EB2CE74EF518218A1</vt:lpwstr>
  </property>
</Properties>
</file>